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A" w:rsidRPr="00D917BA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BA">
        <w:rPr>
          <w:rFonts w:ascii="Times New Roman" w:hAnsi="Times New Roman"/>
          <w:b/>
          <w:sz w:val="28"/>
          <w:szCs w:val="28"/>
        </w:rPr>
        <w:t xml:space="preserve">Форма 4.10.5 Информация о предложении величин тарифов на подключение к системе теплоснабжения </w:t>
      </w:r>
      <w:hyperlink w:anchor="Par54" w:history="1">
        <w:r w:rsidRPr="00D917BA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6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550"/>
        <w:gridCol w:w="850"/>
        <w:gridCol w:w="568"/>
        <w:gridCol w:w="425"/>
        <w:gridCol w:w="1277"/>
        <w:gridCol w:w="140"/>
        <w:gridCol w:w="569"/>
        <w:gridCol w:w="1134"/>
        <w:gridCol w:w="140"/>
        <w:gridCol w:w="994"/>
        <w:gridCol w:w="1134"/>
        <w:gridCol w:w="1417"/>
        <w:gridCol w:w="1985"/>
      </w:tblGrid>
      <w:tr w:rsidR="00ED7CDA" w:rsidRPr="00E44A00" w:rsidTr="00633720">
        <w:tc>
          <w:tcPr>
            <w:tcW w:w="14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63372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5"/>
            <w:bookmarkEnd w:id="0"/>
            <w:r w:rsidRPr="00E44A00">
              <w:rPr>
                <w:rFonts w:ascii="Times New Roman" w:hAnsi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Диаметр тепловых сетей,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6337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63372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15"/>
            <w:bookmarkEnd w:id="1"/>
            <w:r w:rsidRPr="00E44A0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633720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6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C664D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расчете на единицу мощности подключаемой тепловой нагрузки объекта капитального строительства, при наличии технической возможности подключения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  <w:r w:rsidR="00FA5F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A5F52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="00FA5F5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="00FA5F52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="00FA5F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652D5F" w:rsidP="006C66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C6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Наземная (надземная прокладка)</w:t>
            </w:r>
          </w:p>
          <w:p w:rsidR="006C664D" w:rsidRDefault="006C664D" w:rsidP="006C66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664D" w:rsidRPr="00140798" w:rsidRDefault="00652D5F" w:rsidP="006C664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6C6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Подземная прокладка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6C664D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дифферен-циации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D5D65" w:rsidRDefault="00B63EBC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  <w:r w:rsidR="00ED5D6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B74AB" w:rsidRDefault="00214988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="005B74AB">
              <w:rPr>
                <w:rFonts w:ascii="Times New Roman" w:hAnsi="Times New Roman"/>
                <w:sz w:val="24"/>
                <w:szCs w:val="24"/>
              </w:rPr>
              <w:t>202</w:t>
            </w:r>
            <w:r w:rsidR="00B63E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B63EBC" w:rsidRDefault="00B63EBC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633720" w:rsidRPr="00E44A00" w:rsidTr="0063372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Default="00633720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Расходы на созданию (реконструкцию) тепловых сетей (за исключением создания (реконструкции) тепловых пунктов от существующих тепловых сетей или источников тепловой энергии до точек подключения объектов заявителя (включая проектирование)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33720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Start"/>
            <w:r w:rsidRPr="0063372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633720">
              <w:rPr>
                <w:rFonts w:ascii="Times New Roman" w:hAnsi="Times New Roman"/>
                <w:sz w:val="24"/>
                <w:szCs w:val="24"/>
              </w:rPr>
              <w:t>ощн</w:t>
            </w:r>
            <w:proofErr w:type="spellEnd"/>
            <w:r w:rsidRPr="006337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196205" w:rsidRDefault="00633720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33720" w:rsidP="0063372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-Наземная (надземная прокладка)</w:t>
            </w:r>
          </w:p>
          <w:p w:rsidR="00633720" w:rsidRPr="00633720" w:rsidRDefault="00633720" w:rsidP="0063372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33720" w:rsidRDefault="00633720" w:rsidP="00633720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7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-Подземная прокладка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196205" w:rsidRDefault="00633720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Default="00633720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дифферен-циации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E44A0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33720" w:rsidP="005B74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9</w:t>
            </w:r>
            <w:r w:rsidR="00325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720">
              <w:rPr>
                <w:rFonts w:ascii="Times New Roman" w:hAnsi="Times New Roman"/>
                <w:sz w:val="24"/>
                <w:szCs w:val="24"/>
              </w:rPr>
              <w:t>004,08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Pr="0063372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  <w:lang w:val="en-US"/>
              </w:rPr>
              <w:t>01.01.</w:t>
            </w:r>
            <w:r w:rsidRPr="00633720">
              <w:rPr>
                <w:rFonts w:ascii="Times New Roman" w:hAnsi="Times New Roman"/>
                <w:sz w:val="24"/>
                <w:szCs w:val="24"/>
              </w:rPr>
              <w:t>202</w:t>
            </w:r>
            <w:r w:rsidRPr="006337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20" w:rsidRDefault="00633720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31.12.202</w:t>
            </w:r>
            <w:r w:rsidRPr="00633720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Pr="00B10325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10325">
        <w:rPr>
          <w:rFonts w:ascii="Times New Roman" w:hAnsi="Times New Roman"/>
          <w:sz w:val="28"/>
          <w:szCs w:val="28"/>
        </w:rP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ar112" w:history="1">
        <w:r w:rsidRPr="00B10325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2269"/>
        <w:gridCol w:w="2313"/>
        <w:gridCol w:w="949"/>
        <w:gridCol w:w="1023"/>
        <w:gridCol w:w="48"/>
        <w:gridCol w:w="1854"/>
        <w:gridCol w:w="1134"/>
        <w:gridCol w:w="194"/>
        <w:gridCol w:w="1369"/>
        <w:gridCol w:w="49"/>
        <w:gridCol w:w="1843"/>
      </w:tblGrid>
      <w:tr w:rsidR="00ED7CDA" w:rsidRPr="00E44A00" w:rsidTr="003C0BF0">
        <w:trPr>
          <w:trHeight w:val="133"/>
        </w:trPr>
        <w:tc>
          <w:tcPr>
            <w:tcW w:w="14175" w:type="dxa"/>
            <w:gridSpan w:val="12"/>
            <w:shd w:val="clear" w:color="auto" w:fill="auto"/>
          </w:tcPr>
          <w:p w:rsidR="00ED7CDA" w:rsidRPr="005B74AB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991BE0">
        <w:tc>
          <w:tcPr>
            <w:tcW w:w="1130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ar64"/>
            <w:bookmarkEnd w:id="2"/>
            <w:r w:rsidRPr="00A83F82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20" w:type="dxa"/>
            <w:gridSpan w:val="3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43" w:type="dxa"/>
            <w:gridSpan w:val="6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991BE0"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A83F82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A83F82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55" w:type="dxa"/>
            <w:gridSpan w:val="4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991BE0">
        <w:trPr>
          <w:trHeight w:val="81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r73"/>
            <w:bookmarkEnd w:id="3"/>
            <w:r w:rsidRPr="00A83F82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991BE0">
        <w:tc>
          <w:tcPr>
            <w:tcW w:w="1130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991BE0">
        <w:trPr>
          <w:trHeight w:val="285"/>
        </w:trPr>
        <w:tc>
          <w:tcPr>
            <w:tcW w:w="1130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6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ED7CDA" w:rsidRPr="00E44A00" w:rsidTr="00991BE0">
        <w:trPr>
          <w:trHeight w:val="285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991BE0">
        <w:trPr>
          <w:trHeight w:val="285"/>
        </w:trPr>
        <w:tc>
          <w:tcPr>
            <w:tcW w:w="1130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6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FD362E" w:rsidTr="00991BE0">
        <w:trPr>
          <w:trHeight w:val="285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991BE0">
        <w:trPr>
          <w:trHeight w:val="285"/>
        </w:trPr>
        <w:tc>
          <w:tcPr>
            <w:tcW w:w="1130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6" w:type="dxa"/>
            <w:gridSpan w:val="10"/>
            <w:vMerge w:val="restart"/>
            <w:shd w:val="clear" w:color="auto" w:fill="auto"/>
          </w:tcPr>
          <w:p w:rsidR="00ED7CDA" w:rsidRPr="00A83F82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F82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FD362E" w:rsidTr="00991BE0">
        <w:trPr>
          <w:trHeight w:val="285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991BE0">
        <w:trPr>
          <w:trHeight w:val="322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991BE0">
        <w:trPr>
          <w:trHeight w:val="322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991BE0">
        <w:trPr>
          <w:trHeight w:val="276"/>
        </w:trPr>
        <w:tc>
          <w:tcPr>
            <w:tcW w:w="1130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991BE0">
        <w:trPr>
          <w:trHeight w:val="77"/>
        </w:trPr>
        <w:tc>
          <w:tcPr>
            <w:tcW w:w="1130" w:type="dxa"/>
            <w:shd w:val="clear" w:color="auto" w:fill="auto"/>
          </w:tcPr>
          <w:p w:rsidR="00ED7CDA" w:rsidRPr="00A83F82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269" w:type="dxa"/>
            <w:shd w:val="clear" w:color="auto" w:fill="auto"/>
          </w:tcPr>
          <w:p w:rsidR="00ED7CDA" w:rsidRPr="00A83F82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6" w:type="dxa"/>
            <w:gridSpan w:val="10"/>
            <w:shd w:val="clear" w:color="auto" w:fill="auto"/>
          </w:tcPr>
          <w:p w:rsidR="00ED7CDA" w:rsidRDefault="0040191F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991BE0" w:rsidRPr="0040191F" w:rsidRDefault="00991BE0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</w:tr>
      <w:tr w:rsidR="00A83F82" w:rsidRPr="00FD362E" w:rsidTr="00991BE0">
        <w:trPr>
          <w:trHeight w:val="2030"/>
        </w:trPr>
        <w:tc>
          <w:tcPr>
            <w:tcW w:w="1130" w:type="dxa"/>
            <w:shd w:val="clear" w:color="auto" w:fill="auto"/>
          </w:tcPr>
          <w:p w:rsidR="00A83F82" w:rsidRPr="005B74AB" w:rsidRDefault="00A83F82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A83F82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269" w:type="dxa"/>
            <w:shd w:val="clear" w:color="auto" w:fill="auto"/>
          </w:tcPr>
          <w:p w:rsidR="0040191F" w:rsidRDefault="0040191F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3F82" w:rsidRPr="00873D9F" w:rsidRDefault="0040191F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ФБУ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«Центр гигиены и эпидемиологии в Калининградской области»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A83F82" w:rsidRPr="0040191F" w:rsidRDefault="0040191F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лабораторного корпуса ФБУЗ «Центр гигиены и эпидемиологии в Калининградской области» расположенного по адресу: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г. Калининград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Артиллерийская, д.3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83F82" w:rsidRPr="00873D9F" w:rsidRDefault="0040191F" w:rsidP="00991B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0,7652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A83F82" w:rsidRPr="00873D9F" w:rsidRDefault="00991BE0" w:rsidP="00991B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2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333,38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83F82" w:rsidRPr="00873D9F" w:rsidRDefault="00991BE0" w:rsidP="00991B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32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1BE0" w:rsidRDefault="00991BE0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991BE0" w:rsidRDefault="00991BE0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A83F82" w:rsidRPr="00873D9F" w:rsidRDefault="0040191F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991BE0" w:rsidRDefault="00991BE0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991BE0" w:rsidRDefault="00991BE0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A83F82" w:rsidRPr="00873D9F" w:rsidRDefault="0040191F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sz w:val="24"/>
                <w:szCs w:val="24"/>
              </w:rPr>
              <w:t>Исх. №</w:t>
            </w:r>
            <w:r w:rsidR="00991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91F">
              <w:rPr>
                <w:rFonts w:ascii="Times New Roman" w:hAnsi="Times New Roman"/>
                <w:sz w:val="24"/>
                <w:szCs w:val="24"/>
              </w:rPr>
              <w:t>1563 от 27.01.2023</w:t>
            </w:r>
          </w:p>
        </w:tc>
      </w:tr>
      <w:tr w:rsidR="00991BE0" w:rsidRPr="0040191F" w:rsidTr="00991BE0">
        <w:trPr>
          <w:trHeight w:val="77"/>
        </w:trPr>
        <w:tc>
          <w:tcPr>
            <w:tcW w:w="1130" w:type="dxa"/>
            <w:shd w:val="clear" w:color="auto" w:fill="auto"/>
          </w:tcPr>
          <w:p w:rsidR="00991BE0" w:rsidRPr="00A83F82" w:rsidRDefault="00991BE0" w:rsidP="00686C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269" w:type="dxa"/>
            <w:shd w:val="clear" w:color="auto" w:fill="auto"/>
          </w:tcPr>
          <w:p w:rsidR="00991BE0" w:rsidRPr="00A83F82" w:rsidRDefault="00991BE0" w:rsidP="00686C7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6" w:type="dxa"/>
            <w:gridSpan w:val="10"/>
            <w:shd w:val="clear" w:color="auto" w:fill="auto"/>
          </w:tcPr>
          <w:p w:rsidR="00991BE0" w:rsidRDefault="00991BE0" w:rsidP="00686C7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991BE0" w:rsidRPr="0040191F" w:rsidRDefault="00991BE0" w:rsidP="00686C7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</w:tr>
      <w:tr w:rsidR="00991BE0" w:rsidRPr="00873D9F" w:rsidTr="00991BE0">
        <w:trPr>
          <w:trHeight w:val="2030"/>
        </w:trPr>
        <w:tc>
          <w:tcPr>
            <w:tcW w:w="1130" w:type="dxa"/>
            <w:shd w:val="clear" w:color="auto" w:fill="auto"/>
          </w:tcPr>
          <w:p w:rsidR="00991BE0" w:rsidRPr="005B74AB" w:rsidRDefault="00991BE0" w:rsidP="00686C7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269" w:type="dxa"/>
            <w:shd w:val="clear" w:color="auto" w:fill="auto"/>
          </w:tcPr>
          <w:p w:rsidR="00991BE0" w:rsidRDefault="00991BE0" w:rsidP="00686C7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991BE0" w:rsidRPr="00873D9F" w:rsidRDefault="00991BE0" w:rsidP="00686C7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ООО «Орион»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991BE0" w:rsidRPr="0040191F" w:rsidRDefault="00991BE0" w:rsidP="00686C73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«Магазин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Калязинская,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г. Калининграде»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991BE0" w:rsidRPr="00873D9F" w:rsidRDefault="00991BE0" w:rsidP="00686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0,841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991BE0" w:rsidRPr="00873D9F" w:rsidRDefault="00991BE0" w:rsidP="00686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2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686,208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991BE0" w:rsidRPr="00873D9F" w:rsidRDefault="00991BE0" w:rsidP="00686C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325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1BE0" w:rsidRDefault="00991BE0" w:rsidP="00686C7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991BE0" w:rsidRPr="00873D9F" w:rsidRDefault="00991BE0" w:rsidP="00686C7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991BE0" w:rsidRDefault="00991BE0" w:rsidP="00686C7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991BE0" w:rsidRPr="00873D9F" w:rsidRDefault="00991BE0" w:rsidP="00991BE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4133 от 06.03</w:t>
            </w:r>
            <w:r w:rsidRPr="004019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3C28F8" w:rsidRPr="0040191F" w:rsidTr="00BA0BD3">
        <w:trPr>
          <w:trHeight w:val="77"/>
        </w:trPr>
        <w:tc>
          <w:tcPr>
            <w:tcW w:w="1130" w:type="dxa"/>
            <w:shd w:val="clear" w:color="auto" w:fill="auto"/>
          </w:tcPr>
          <w:p w:rsidR="003C28F8" w:rsidRPr="003C28F8" w:rsidRDefault="003C28F8" w:rsidP="00BA0BD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3C28F8" w:rsidRPr="00A83F82" w:rsidRDefault="003C28F8" w:rsidP="00BA0B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6" w:type="dxa"/>
            <w:gridSpan w:val="10"/>
            <w:shd w:val="clear" w:color="auto" w:fill="auto"/>
          </w:tcPr>
          <w:p w:rsidR="003C28F8" w:rsidRDefault="003C28F8" w:rsidP="00BA0B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«Восточная</w:t>
            </w: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C28F8" w:rsidRPr="0040191F" w:rsidRDefault="003C28F8" w:rsidP="00BA0B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</w:tr>
      <w:tr w:rsidR="003C28F8" w:rsidRPr="00873D9F" w:rsidTr="003C28F8">
        <w:trPr>
          <w:trHeight w:val="3537"/>
        </w:trPr>
        <w:tc>
          <w:tcPr>
            <w:tcW w:w="1130" w:type="dxa"/>
            <w:shd w:val="clear" w:color="auto" w:fill="auto"/>
          </w:tcPr>
          <w:p w:rsidR="003C28F8" w:rsidRPr="003C28F8" w:rsidRDefault="003C28F8" w:rsidP="00BA0B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3C28F8" w:rsidRDefault="003C28F8" w:rsidP="00BA0B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3C28F8" w:rsidRDefault="003C28F8" w:rsidP="003C28F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фонда проектов социального и культурного назначения «Национальное культурное наследие «Дирекция строительства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(г. Калининград)»</w:t>
            </w:r>
          </w:p>
          <w:p w:rsidR="00AB51B4" w:rsidRDefault="00AB51B4" w:rsidP="003C28F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B51B4" w:rsidRPr="00873D9F" w:rsidRDefault="00AB51B4" w:rsidP="003C28F8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262" w:type="dxa"/>
            <w:gridSpan w:val="2"/>
            <w:shd w:val="clear" w:color="auto" w:fill="auto"/>
          </w:tcPr>
          <w:p w:rsidR="003C28F8" w:rsidRPr="0040191F" w:rsidRDefault="003C28F8" w:rsidP="003C28F8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256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Производственно-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складской комплекс, расположенный по ул.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Ялтинская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66 в г. Калининграде»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3C28F8" w:rsidRDefault="003C28F8" w:rsidP="00BA0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8F8" w:rsidRPr="00873D9F" w:rsidRDefault="003C28F8" w:rsidP="00BA0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3,470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3C28F8" w:rsidRDefault="003C28F8" w:rsidP="00BA0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8F8" w:rsidRPr="00873D9F" w:rsidRDefault="003C28F8" w:rsidP="00BA0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10 747,53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3C28F8" w:rsidRDefault="003C28F8" w:rsidP="00BA0B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28F8" w:rsidRPr="00873D9F" w:rsidRDefault="003256E3" w:rsidP="003256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12 897,036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28F8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C28F8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C28F8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C28F8" w:rsidRPr="00873D9F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3C28F8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C28F8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C28F8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3C28F8" w:rsidRPr="00873D9F" w:rsidRDefault="003C28F8" w:rsidP="00BA0BD3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10267 от 25.05</w:t>
            </w:r>
            <w:r w:rsidRPr="004019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F645DD" w:rsidRPr="0040191F" w:rsidTr="00E87410">
        <w:trPr>
          <w:trHeight w:val="77"/>
        </w:trPr>
        <w:tc>
          <w:tcPr>
            <w:tcW w:w="1130" w:type="dxa"/>
            <w:shd w:val="clear" w:color="auto" w:fill="auto"/>
          </w:tcPr>
          <w:p w:rsidR="00F645DD" w:rsidRPr="00A83F82" w:rsidRDefault="00AB51B4" w:rsidP="00E874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269" w:type="dxa"/>
            <w:shd w:val="clear" w:color="auto" w:fill="auto"/>
          </w:tcPr>
          <w:p w:rsidR="00F645DD" w:rsidRPr="00A83F82" w:rsidRDefault="00F645DD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6" w:type="dxa"/>
            <w:gridSpan w:val="10"/>
            <w:shd w:val="clear" w:color="auto" w:fill="auto"/>
          </w:tcPr>
          <w:p w:rsidR="00F645DD" w:rsidRDefault="00F645DD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F645DD" w:rsidRPr="0040191F" w:rsidRDefault="00F645DD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</w:tr>
      <w:tr w:rsidR="00F645DD" w:rsidRPr="00873D9F" w:rsidTr="00E87410">
        <w:trPr>
          <w:trHeight w:val="2030"/>
        </w:trPr>
        <w:tc>
          <w:tcPr>
            <w:tcW w:w="1130" w:type="dxa"/>
            <w:shd w:val="clear" w:color="auto" w:fill="auto"/>
          </w:tcPr>
          <w:p w:rsidR="00F645DD" w:rsidRPr="005B74AB" w:rsidRDefault="00AB51B4" w:rsidP="00E87410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</w:t>
            </w:r>
          </w:p>
        </w:tc>
        <w:tc>
          <w:tcPr>
            <w:tcW w:w="2269" w:type="dxa"/>
            <w:shd w:val="clear" w:color="auto" w:fill="auto"/>
          </w:tcPr>
          <w:p w:rsidR="00F645DD" w:rsidRDefault="00F645DD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45DD" w:rsidRPr="00873D9F" w:rsidRDefault="00F645DD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ФБУ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 «Центр гигиены и эпидемиологии в Калининградской области»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F645DD" w:rsidRPr="0040191F" w:rsidRDefault="00F645DD" w:rsidP="00E87410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лабораторного корпуса ФБУЗ «Центр гигиены и эпидемиологии в Калининградской области» расположенного по адресу: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г. Калининград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r w:rsidRPr="0040191F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Артиллерийская, д.3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F645DD" w:rsidRPr="00873D9F" w:rsidRDefault="00F645DD" w:rsidP="00E874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0,7652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F645DD" w:rsidRPr="00873D9F" w:rsidRDefault="00F645DD" w:rsidP="00E874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4 333,38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F645DD" w:rsidRPr="00873D9F" w:rsidRDefault="00F645DD" w:rsidP="00E874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3 611,15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45DD" w:rsidRDefault="00F645DD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645DD" w:rsidRDefault="00F645DD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645DD" w:rsidRPr="00873D9F" w:rsidRDefault="00F645DD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F645DD" w:rsidRDefault="00F645DD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645DD" w:rsidRDefault="00F645DD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F645DD" w:rsidRPr="00873D9F" w:rsidRDefault="00F645DD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1B4">
              <w:rPr>
                <w:rFonts w:ascii="Times New Roman" w:hAnsi="Times New Roman"/>
                <w:sz w:val="24"/>
                <w:szCs w:val="24"/>
              </w:rPr>
              <w:t>14509 от 27.07</w:t>
            </w:r>
            <w:r w:rsidRPr="004019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  <w:tr w:rsidR="00AB51B4" w:rsidRPr="0040191F" w:rsidTr="00E87410">
        <w:trPr>
          <w:trHeight w:val="77"/>
        </w:trPr>
        <w:tc>
          <w:tcPr>
            <w:tcW w:w="1130" w:type="dxa"/>
            <w:shd w:val="clear" w:color="auto" w:fill="auto"/>
          </w:tcPr>
          <w:p w:rsidR="00AB51B4" w:rsidRPr="00A83F82" w:rsidRDefault="00AB51B4" w:rsidP="00E874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269" w:type="dxa"/>
            <w:shd w:val="clear" w:color="auto" w:fill="auto"/>
          </w:tcPr>
          <w:p w:rsidR="00AB51B4" w:rsidRPr="00A83F82" w:rsidRDefault="00AB51B4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F82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6" w:type="dxa"/>
            <w:gridSpan w:val="10"/>
            <w:shd w:val="clear" w:color="auto" w:fill="auto"/>
          </w:tcPr>
          <w:p w:rsidR="00AB51B4" w:rsidRDefault="00AB51B4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РТС «Северная»</w:t>
            </w:r>
          </w:p>
          <w:p w:rsidR="00AB51B4" w:rsidRPr="0040191F" w:rsidRDefault="00AB51B4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*соглашение об уступке права на использование мощности</w:t>
            </w:r>
          </w:p>
        </w:tc>
      </w:tr>
      <w:tr w:rsidR="00AB51B4" w:rsidRPr="00873D9F" w:rsidTr="00E87410">
        <w:trPr>
          <w:trHeight w:val="2030"/>
        </w:trPr>
        <w:tc>
          <w:tcPr>
            <w:tcW w:w="1130" w:type="dxa"/>
            <w:shd w:val="clear" w:color="auto" w:fill="auto"/>
          </w:tcPr>
          <w:p w:rsidR="00AB51B4" w:rsidRPr="005B74AB" w:rsidRDefault="00AB51B4" w:rsidP="00E87410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1.1.1.5</w:t>
            </w:r>
          </w:p>
        </w:tc>
        <w:tc>
          <w:tcPr>
            <w:tcW w:w="2269" w:type="dxa"/>
            <w:shd w:val="clear" w:color="auto" w:fill="auto"/>
          </w:tcPr>
          <w:p w:rsidR="00AB51B4" w:rsidRDefault="00AB51B4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</w:p>
          <w:p w:rsidR="00AB51B4" w:rsidRPr="00873D9F" w:rsidRDefault="00AB51B4" w:rsidP="00E8741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991BE0">
              <w:rPr>
                <w:rFonts w:ascii="Times New Roman" w:hAnsi="Times New Roman"/>
                <w:color w:val="000000"/>
                <w:sz w:val="24"/>
                <w:szCs w:val="24"/>
              </w:rPr>
              <w:t>ООО «Орион»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AB51B4" w:rsidRPr="0040191F" w:rsidRDefault="00AB51B4" w:rsidP="00E87410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«Магазин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Калязинская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г. Калининграде»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AB51B4" w:rsidRPr="00873D9F" w:rsidRDefault="00AB51B4" w:rsidP="00E874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0,841</w:t>
            </w: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:rsidR="00AB51B4" w:rsidRPr="00873D9F" w:rsidRDefault="00AB51B4" w:rsidP="00E874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6 686,208</w:t>
            </w:r>
          </w:p>
        </w:tc>
        <w:tc>
          <w:tcPr>
            <w:tcW w:w="1328" w:type="dxa"/>
            <w:gridSpan w:val="2"/>
            <w:shd w:val="clear" w:color="auto" w:fill="auto"/>
            <w:vAlign w:val="center"/>
          </w:tcPr>
          <w:p w:rsidR="00AB51B4" w:rsidRPr="00873D9F" w:rsidRDefault="00AB51B4" w:rsidP="00E874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5 571,84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51B4" w:rsidRDefault="00AB51B4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AB51B4" w:rsidRPr="00873D9F" w:rsidRDefault="00AB51B4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shd w:val="clear" w:color="auto" w:fill="auto"/>
          </w:tcPr>
          <w:p w:rsidR="00AB51B4" w:rsidRDefault="00AB51B4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</w:rPr>
            </w:pPr>
          </w:p>
          <w:p w:rsidR="00AB51B4" w:rsidRPr="00873D9F" w:rsidRDefault="00AB51B4" w:rsidP="00E87410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40191F">
              <w:rPr>
                <w:rFonts w:ascii="Times New Roman" w:hAnsi="Times New Roman"/>
                <w:sz w:val="24"/>
                <w:szCs w:val="24"/>
              </w:rPr>
              <w:t>Исх.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16434 от 22.08</w:t>
            </w:r>
            <w:bookmarkStart w:id="4" w:name="_GoBack"/>
            <w:bookmarkEnd w:id="4"/>
            <w:r w:rsidRPr="0040191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</w:tr>
    </w:tbl>
    <w:p w:rsidR="008426CE" w:rsidRDefault="008426CE"/>
    <w:sectPr w:rsidR="008426CE" w:rsidSect="003C0BF0">
      <w:pgSz w:w="16838" w:h="11906" w:orient="landscape" w:code="9"/>
      <w:pgMar w:top="113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A"/>
    <w:rsid w:val="00063179"/>
    <w:rsid w:val="001120D6"/>
    <w:rsid w:val="00140798"/>
    <w:rsid w:val="001B2A68"/>
    <w:rsid w:val="001E62F5"/>
    <w:rsid w:val="00214988"/>
    <w:rsid w:val="00224675"/>
    <w:rsid w:val="003167DB"/>
    <w:rsid w:val="003256E3"/>
    <w:rsid w:val="00350883"/>
    <w:rsid w:val="00382917"/>
    <w:rsid w:val="00394566"/>
    <w:rsid w:val="003C0BF0"/>
    <w:rsid w:val="003C28F8"/>
    <w:rsid w:val="003C4045"/>
    <w:rsid w:val="0040191F"/>
    <w:rsid w:val="005B74AB"/>
    <w:rsid w:val="00633720"/>
    <w:rsid w:val="0065250A"/>
    <w:rsid w:val="00652D5F"/>
    <w:rsid w:val="00667179"/>
    <w:rsid w:val="006C664D"/>
    <w:rsid w:val="0075669F"/>
    <w:rsid w:val="008426CE"/>
    <w:rsid w:val="00873D9F"/>
    <w:rsid w:val="008A2D14"/>
    <w:rsid w:val="00916881"/>
    <w:rsid w:val="00950C8B"/>
    <w:rsid w:val="00991BE0"/>
    <w:rsid w:val="009C1C14"/>
    <w:rsid w:val="00A06017"/>
    <w:rsid w:val="00A83F82"/>
    <w:rsid w:val="00AB51B4"/>
    <w:rsid w:val="00AB70C8"/>
    <w:rsid w:val="00AB7725"/>
    <w:rsid w:val="00B139A8"/>
    <w:rsid w:val="00B15FC1"/>
    <w:rsid w:val="00B42C10"/>
    <w:rsid w:val="00B557C5"/>
    <w:rsid w:val="00B63EBC"/>
    <w:rsid w:val="00B969ED"/>
    <w:rsid w:val="00D42E98"/>
    <w:rsid w:val="00DA4CA8"/>
    <w:rsid w:val="00DD38B5"/>
    <w:rsid w:val="00E720B8"/>
    <w:rsid w:val="00EA4EDE"/>
    <w:rsid w:val="00ED5D65"/>
    <w:rsid w:val="00ED7CDA"/>
    <w:rsid w:val="00F6330F"/>
    <w:rsid w:val="00F645DD"/>
    <w:rsid w:val="00F67B7B"/>
    <w:rsid w:val="00FA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1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9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16</cp:revision>
  <dcterms:created xsi:type="dcterms:W3CDTF">2023-01-10T06:06:00Z</dcterms:created>
  <dcterms:modified xsi:type="dcterms:W3CDTF">2023-10-02T09:02:00Z</dcterms:modified>
</cp:coreProperties>
</file>